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C07E" w14:textId="2A076FA6" w:rsidR="00B31171" w:rsidRPr="00005104" w:rsidRDefault="00B31171" w:rsidP="00B31171">
      <w:pPr>
        <w:rPr>
          <w:rFonts w:cstheme="minorHAnsi"/>
          <w:b/>
          <w:bCs/>
          <w:sz w:val="32"/>
          <w:szCs w:val="32"/>
          <w:u w:val="single"/>
        </w:rPr>
      </w:pPr>
      <w:r>
        <w:rPr>
          <w:rFonts w:cstheme="minorHAnsi"/>
          <w:b/>
          <w:bCs/>
          <w:sz w:val="32"/>
          <w:szCs w:val="32"/>
          <w:u w:val="single"/>
        </w:rPr>
        <w:t xml:space="preserve">SPECIAL URGENCY </w:t>
      </w:r>
      <w:r w:rsidRPr="00005104">
        <w:rPr>
          <w:rFonts w:cstheme="minorHAnsi"/>
          <w:b/>
          <w:bCs/>
          <w:sz w:val="32"/>
          <w:szCs w:val="32"/>
          <w:u w:val="single"/>
        </w:rPr>
        <w:t>Cabinet Report/Delegated Decision Form</w:t>
      </w:r>
    </w:p>
    <w:tbl>
      <w:tblPr>
        <w:tblStyle w:val="TableGrid"/>
        <w:tblW w:w="0" w:type="auto"/>
        <w:tblLook w:val="04A0" w:firstRow="1" w:lastRow="0" w:firstColumn="1" w:lastColumn="0" w:noHBand="0" w:noVBand="1"/>
      </w:tblPr>
      <w:tblGrid>
        <w:gridCol w:w="3256"/>
        <w:gridCol w:w="10692"/>
      </w:tblGrid>
      <w:tr w:rsidR="00B31171" w:rsidRPr="00005104" w14:paraId="5FE499DE" w14:textId="77777777" w:rsidTr="00C7191A">
        <w:tc>
          <w:tcPr>
            <w:tcW w:w="3256" w:type="dxa"/>
          </w:tcPr>
          <w:p w14:paraId="12CA7446" w14:textId="77777777" w:rsidR="00B31171" w:rsidRPr="00005104" w:rsidRDefault="00B31171" w:rsidP="00C7191A">
            <w:pPr>
              <w:rPr>
                <w:rFonts w:cstheme="minorHAnsi"/>
                <w:b/>
                <w:bCs/>
                <w:sz w:val="28"/>
                <w:szCs w:val="28"/>
              </w:rPr>
            </w:pPr>
            <w:r w:rsidRPr="00005104">
              <w:rPr>
                <w:rFonts w:cstheme="minorHAnsi"/>
                <w:b/>
                <w:bCs/>
                <w:sz w:val="28"/>
                <w:szCs w:val="28"/>
              </w:rPr>
              <w:t>Report/Decision Title</w:t>
            </w:r>
          </w:p>
          <w:p w14:paraId="7BDB5461" w14:textId="77777777" w:rsidR="00B31171" w:rsidRPr="00005104" w:rsidRDefault="00B31171" w:rsidP="00C7191A">
            <w:pPr>
              <w:rPr>
                <w:rFonts w:cstheme="minorHAnsi"/>
                <w:sz w:val="28"/>
                <w:szCs w:val="28"/>
              </w:rPr>
            </w:pPr>
          </w:p>
        </w:tc>
        <w:tc>
          <w:tcPr>
            <w:tcW w:w="10692" w:type="dxa"/>
          </w:tcPr>
          <w:p w14:paraId="2840FADC" w14:textId="21A9CFA7" w:rsidR="00B31171" w:rsidRPr="00005104" w:rsidRDefault="002C20E3" w:rsidP="00C7191A">
            <w:pPr>
              <w:rPr>
                <w:rFonts w:cstheme="minorHAnsi"/>
                <w:sz w:val="24"/>
                <w:szCs w:val="24"/>
              </w:rPr>
            </w:pPr>
            <w:r>
              <w:rPr>
                <w:lang w:val="en-US"/>
              </w:rPr>
              <w:t xml:space="preserve">Commencement of procurement process to award a contract for the repair of Dundas Street Slipway, Redcar and </w:t>
            </w:r>
            <w:proofErr w:type="spellStart"/>
            <w:r>
              <w:rPr>
                <w:lang w:val="en-US"/>
              </w:rPr>
              <w:t>Groyne</w:t>
            </w:r>
            <w:proofErr w:type="spellEnd"/>
            <w:r>
              <w:rPr>
                <w:lang w:val="en-US"/>
              </w:rPr>
              <w:t xml:space="preserve"> repairs along the Stray</w:t>
            </w:r>
          </w:p>
        </w:tc>
      </w:tr>
      <w:tr w:rsidR="00B31171" w:rsidRPr="00005104" w14:paraId="1ED26931" w14:textId="77777777" w:rsidTr="00C7191A">
        <w:tc>
          <w:tcPr>
            <w:tcW w:w="3256" w:type="dxa"/>
          </w:tcPr>
          <w:p w14:paraId="5FEFD295" w14:textId="77777777" w:rsidR="00B31171" w:rsidRPr="00005104" w:rsidRDefault="00B31171" w:rsidP="00C7191A">
            <w:pPr>
              <w:rPr>
                <w:rFonts w:cstheme="minorHAnsi"/>
                <w:b/>
                <w:bCs/>
                <w:sz w:val="28"/>
                <w:szCs w:val="28"/>
              </w:rPr>
            </w:pPr>
            <w:r w:rsidRPr="00005104">
              <w:rPr>
                <w:rFonts w:cstheme="minorHAnsi"/>
                <w:b/>
                <w:bCs/>
                <w:sz w:val="28"/>
                <w:szCs w:val="28"/>
              </w:rPr>
              <w:t>Date of request</w:t>
            </w:r>
          </w:p>
          <w:p w14:paraId="0E6E7E6A" w14:textId="77777777" w:rsidR="00B31171" w:rsidRPr="00005104" w:rsidRDefault="00B31171" w:rsidP="00C7191A">
            <w:pPr>
              <w:rPr>
                <w:rFonts w:cstheme="minorHAnsi"/>
                <w:b/>
                <w:bCs/>
                <w:sz w:val="28"/>
                <w:szCs w:val="28"/>
              </w:rPr>
            </w:pPr>
          </w:p>
        </w:tc>
        <w:tc>
          <w:tcPr>
            <w:tcW w:w="10692" w:type="dxa"/>
          </w:tcPr>
          <w:p w14:paraId="3FF46BA5" w14:textId="58F954D4" w:rsidR="00B31171" w:rsidRPr="00005104" w:rsidRDefault="002C20E3" w:rsidP="00C7191A">
            <w:pPr>
              <w:rPr>
                <w:rFonts w:cstheme="minorHAnsi"/>
              </w:rPr>
            </w:pPr>
            <w:r>
              <w:rPr>
                <w:rFonts w:cstheme="minorHAnsi"/>
              </w:rPr>
              <w:t>15/05/2024</w:t>
            </w:r>
          </w:p>
        </w:tc>
      </w:tr>
      <w:tr w:rsidR="00B31171" w:rsidRPr="00005104" w14:paraId="22E6CCC0" w14:textId="77777777" w:rsidTr="00C7191A">
        <w:tc>
          <w:tcPr>
            <w:tcW w:w="3256" w:type="dxa"/>
          </w:tcPr>
          <w:p w14:paraId="091A44E3" w14:textId="77777777" w:rsidR="00B31171" w:rsidRPr="00005104" w:rsidRDefault="00B31171" w:rsidP="00C7191A">
            <w:pPr>
              <w:rPr>
                <w:rFonts w:cstheme="minorHAnsi"/>
                <w:b/>
                <w:bCs/>
                <w:sz w:val="28"/>
                <w:szCs w:val="28"/>
              </w:rPr>
            </w:pPr>
            <w:r w:rsidRPr="00005104">
              <w:rPr>
                <w:rFonts w:cstheme="minorHAnsi"/>
                <w:b/>
                <w:bCs/>
                <w:sz w:val="28"/>
                <w:szCs w:val="28"/>
              </w:rPr>
              <w:t>Date of meeting/decision</w:t>
            </w:r>
          </w:p>
          <w:p w14:paraId="4FD161E6" w14:textId="77777777" w:rsidR="00B31171" w:rsidRPr="00005104" w:rsidRDefault="00B31171" w:rsidP="00C7191A">
            <w:pPr>
              <w:rPr>
                <w:rFonts w:cstheme="minorHAnsi"/>
                <w:b/>
                <w:bCs/>
                <w:sz w:val="28"/>
                <w:szCs w:val="28"/>
              </w:rPr>
            </w:pPr>
          </w:p>
        </w:tc>
        <w:tc>
          <w:tcPr>
            <w:tcW w:w="10692" w:type="dxa"/>
          </w:tcPr>
          <w:p w14:paraId="2EA59F8E" w14:textId="77777777" w:rsidR="00B31171" w:rsidRPr="00005104" w:rsidRDefault="00B31171" w:rsidP="00C7191A">
            <w:pPr>
              <w:rPr>
                <w:rFonts w:cstheme="minorHAnsi"/>
              </w:rPr>
            </w:pPr>
          </w:p>
        </w:tc>
      </w:tr>
    </w:tbl>
    <w:p w14:paraId="0B49A424" w14:textId="77777777" w:rsidR="00B31171" w:rsidRPr="00005104" w:rsidRDefault="00B31171" w:rsidP="00B31171">
      <w:pPr>
        <w:rPr>
          <w:rFonts w:cstheme="minorHAnsi"/>
        </w:rPr>
      </w:pPr>
    </w:p>
    <w:tbl>
      <w:tblPr>
        <w:tblStyle w:val="TableGrid"/>
        <w:tblW w:w="0" w:type="auto"/>
        <w:tblLook w:val="04A0" w:firstRow="1" w:lastRow="0" w:firstColumn="1" w:lastColumn="0" w:noHBand="0" w:noVBand="1"/>
      </w:tblPr>
      <w:tblGrid>
        <w:gridCol w:w="13948"/>
      </w:tblGrid>
      <w:tr w:rsidR="00B31171" w:rsidRPr="00005104" w14:paraId="36C8D9A8" w14:textId="77777777" w:rsidTr="00C7191A">
        <w:tc>
          <w:tcPr>
            <w:tcW w:w="13948" w:type="dxa"/>
            <w:tcBorders>
              <w:bottom w:val="nil"/>
            </w:tcBorders>
          </w:tcPr>
          <w:p w14:paraId="34140370" w14:textId="77777777" w:rsidR="00B31171" w:rsidRDefault="00B31171" w:rsidP="00C7191A">
            <w:pPr>
              <w:rPr>
                <w:rFonts w:cstheme="minorHAnsi"/>
                <w:sz w:val="28"/>
                <w:szCs w:val="28"/>
              </w:rPr>
            </w:pPr>
            <w:bookmarkStart w:id="0" w:name="_Hlk166667919"/>
            <w:r>
              <w:rPr>
                <w:rFonts w:cstheme="minorHAnsi"/>
                <w:b/>
                <w:bCs/>
                <w:sz w:val="28"/>
                <w:szCs w:val="28"/>
              </w:rPr>
              <w:t xml:space="preserve">Special </w:t>
            </w:r>
            <w:r w:rsidRPr="00005104">
              <w:rPr>
                <w:rFonts w:cstheme="minorHAnsi"/>
                <w:b/>
                <w:bCs/>
                <w:sz w:val="28"/>
                <w:szCs w:val="28"/>
              </w:rPr>
              <w:t>Urgen</w:t>
            </w:r>
            <w:r>
              <w:rPr>
                <w:rFonts w:cstheme="minorHAnsi"/>
                <w:b/>
                <w:bCs/>
                <w:sz w:val="28"/>
                <w:szCs w:val="28"/>
              </w:rPr>
              <w:t>cy</w:t>
            </w:r>
            <w:r w:rsidRPr="00005104">
              <w:rPr>
                <w:rFonts w:cstheme="minorHAnsi"/>
                <w:b/>
                <w:bCs/>
                <w:sz w:val="28"/>
                <w:szCs w:val="28"/>
              </w:rPr>
              <w:t xml:space="preserve"> - </w:t>
            </w:r>
            <w:r w:rsidRPr="00005104">
              <w:rPr>
                <w:rFonts w:cstheme="minorHAnsi"/>
                <w:sz w:val="28"/>
                <w:szCs w:val="28"/>
              </w:rPr>
              <w:t xml:space="preserve">Reasons for urgency outlined </w:t>
            </w:r>
            <w:proofErr w:type="gramStart"/>
            <w:r w:rsidRPr="00005104">
              <w:rPr>
                <w:rFonts w:cstheme="minorHAnsi"/>
                <w:sz w:val="28"/>
                <w:szCs w:val="28"/>
              </w:rPr>
              <w:t>below</w:t>
            </w:r>
            <w:proofErr w:type="gramEnd"/>
          </w:p>
          <w:p w14:paraId="64ADEE2D" w14:textId="20916C4D" w:rsidR="00EC3A26" w:rsidRDefault="00B420D9" w:rsidP="00C7191A">
            <w:pPr>
              <w:rPr>
                <w:rFonts w:cstheme="minorHAnsi"/>
                <w:sz w:val="28"/>
                <w:szCs w:val="28"/>
              </w:rPr>
            </w:pPr>
            <w:r>
              <w:rPr>
                <w:rFonts w:cstheme="minorHAnsi"/>
                <w:sz w:val="28"/>
                <w:szCs w:val="28"/>
              </w:rPr>
              <w:t xml:space="preserve">The Slipway opposite Dundas Street in Redcar has sustained significant damage during the winter period and has been closed to the public and other users on health and safety concerns. The coastline has witnessed damage to assets caused by </w:t>
            </w:r>
            <w:proofErr w:type="gramStart"/>
            <w:r>
              <w:rPr>
                <w:rFonts w:cstheme="minorHAnsi"/>
                <w:sz w:val="28"/>
                <w:szCs w:val="28"/>
              </w:rPr>
              <w:t>a number of</w:t>
            </w:r>
            <w:proofErr w:type="gramEnd"/>
            <w:r>
              <w:rPr>
                <w:rFonts w:cstheme="minorHAnsi"/>
                <w:sz w:val="28"/>
                <w:szCs w:val="28"/>
              </w:rPr>
              <w:t xml:space="preserve"> named storms and combined with easterly winds which has caused significantly depleted beach levels across the frontage. The storms have been in quick succession this winter period and has not allowed natural recovery time between the storms for beach</w:t>
            </w:r>
            <w:r w:rsidR="00EC3A26">
              <w:rPr>
                <w:rFonts w:cstheme="minorHAnsi"/>
                <w:sz w:val="28"/>
                <w:szCs w:val="28"/>
              </w:rPr>
              <w:t xml:space="preserve"> replenishment</w:t>
            </w:r>
            <w:r>
              <w:rPr>
                <w:rFonts w:cstheme="minorHAnsi"/>
                <w:sz w:val="28"/>
                <w:szCs w:val="28"/>
              </w:rPr>
              <w:t xml:space="preserve">. </w:t>
            </w:r>
          </w:p>
          <w:p w14:paraId="0FCFB7D9" w14:textId="77777777" w:rsidR="00EC3A26" w:rsidRDefault="00EC3A26" w:rsidP="00C7191A">
            <w:pPr>
              <w:rPr>
                <w:rFonts w:cstheme="minorHAnsi"/>
                <w:sz w:val="28"/>
                <w:szCs w:val="28"/>
              </w:rPr>
            </w:pPr>
          </w:p>
          <w:p w14:paraId="7F102378" w14:textId="4A242470" w:rsidR="00EC3A26" w:rsidRDefault="00EC3A26" w:rsidP="00C7191A">
            <w:pPr>
              <w:rPr>
                <w:rFonts w:cstheme="minorHAnsi"/>
                <w:sz w:val="28"/>
                <w:szCs w:val="28"/>
              </w:rPr>
            </w:pPr>
            <w:r>
              <w:rPr>
                <w:rFonts w:cstheme="minorHAnsi"/>
                <w:sz w:val="28"/>
                <w:szCs w:val="28"/>
              </w:rPr>
              <w:t>The damage to the Slipway has been caused by the exposure of the toe and side wall which has allowed the structure to be undermined and the fill material to have been washed out causing the top slab/deck to drop.</w:t>
            </w:r>
          </w:p>
          <w:p w14:paraId="64E20CC0" w14:textId="77777777" w:rsidR="00EC3A26" w:rsidRDefault="00EC3A26" w:rsidP="00C7191A">
            <w:pPr>
              <w:rPr>
                <w:rFonts w:cstheme="minorHAnsi"/>
                <w:sz w:val="28"/>
                <w:szCs w:val="28"/>
              </w:rPr>
            </w:pPr>
          </w:p>
          <w:p w14:paraId="438F4C8E" w14:textId="77777777" w:rsidR="002C20E3" w:rsidRDefault="00B420D9" w:rsidP="00C7191A">
            <w:pPr>
              <w:rPr>
                <w:rFonts w:cstheme="minorHAnsi"/>
                <w:sz w:val="28"/>
                <w:szCs w:val="28"/>
              </w:rPr>
            </w:pPr>
            <w:r>
              <w:rPr>
                <w:rFonts w:cstheme="minorHAnsi"/>
                <w:sz w:val="28"/>
                <w:szCs w:val="28"/>
              </w:rPr>
              <w:t xml:space="preserve">As such, the 5 Slipways at Redcar </w:t>
            </w:r>
            <w:r w:rsidR="00EC3A26">
              <w:rPr>
                <w:rFonts w:cstheme="minorHAnsi"/>
                <w:sz w:val="28"/>
                <w:szCs w:val="28"/>
              </w:rPr>
              <w:t>have</w:t>
            </w:r>
            <w:r>
              <w:rPr>
                <w:rFonts w:cstheme="minorHAnsi"/>
                <w:sz w:val="28"/>
                <w:szCs w:val="28"/>
              </w:rPr>
              <w:t xml:space="preserve"> an increased gap between the bottom of the slipway and the beach level</w:t>
            </w:r>
            <w:r w:rsidR="00EC3A26">
              <w:rPr>
                <w:rFonts w:cstheme="minorHAnsi"/>
                <w:sz w:val="28"/>
                <w:szCs w:val="28"/>
              </w:rPr>
              <w:t xml:space="preserve">, which is prohibiting the use of the slipways to launch </w:t>
            </w:r>
            <w:r>
              <w:rPr>
                <w:rFonts w:cstheme="minorHAnsi"/>
                <w:sz w:val="28"/>
                <w:szCs w:val="28"/>
              </w:rPr>
              <w:t>boats</w:t>
            </w:r>
            <w:r w:rsidR="00EC3A26">
              <w:rPr>
                <w:rFonts w:cstheme="minorHAnsi"/>
                <w:sz w:val="28"/>
                <w:szCs w:val="28"/>
              </w:rPr>
              <w:t xml:space="preserve"> and craft from. This is detrimentally affecting the </w:t>
            </w:r>
            <w:r>
              <w:rPr>
                <w:rFonts w:cstheme="minorHAnsi"/>
                <w:sz w:val="28"/>
                <w:szCs w:val="28"/>
              </w:rPr>
              <w:t xml:space="preserve">RNLI </w:t>
            </w:r>
            <w:r w:rsidR="00EC3A26">
              <w:rPr>
                <w:rFonts w:cstheme="minorHAnsi"/>
                <w:sz w:val="28"/>
                <w:szCs w:val="28"/>
              </w:rPr>
              <w:t xml:space="preserve">during emergency calls and the economic and social value for </w:t>
            </w:r>
            <w:r>
              <w:rPr>
                <w:rFonts w:cstheme="minorHAnsi"/>
                <w:sz w:val="28"/>
                <w:szCs w:val="28"/>
              </w:rPr>
              <w:t xml:space="preserve">commercial and leisure fishermen. </w:t>
            </w:r>
          </w:p>
          <w:p w14:paraId="111C1AE1" w14:textId="77777777" w:rsidR="00EC3A26" w:rsidRDefault="00EC3A26" w:rsidP="00C7191A">
            <w:pPr>
              <w:rPr>
                <w:rFonts w:cstheme="minorHAnsi"/>
                <w:sz w:val="28"/>
                <w:szCs w:val="28"/>
              </w:rPr>
            </w:pPr>
          </w:p>
          <w:p w14:paraId="65425445" w14:textId="31A22F82" w:rsidR="00EC3A26" w:rsidRDefault="00EC3A26" w:rsidP="00C7191A">
            <w:pPr>
              <w:rPr>
                <w:rFonts w:cstheme="minorHAnsi"/>
                <w:sz w:val="28"/>
                <w:szCs w:val="28"/>
              </w:rPr>
            </w:pPr>
            <w:r>
              <w:rPr>
                <w:rFonts w:cstheme="minorHAnsi"/>
                <w:sz w:val="28"/>
                <w:szCs w:val="28"/>
              </w:rPr>
              <w:t xml:space="preserve">Given the proximity to the tidal zone, the Slipway is unable to be closed off from the foreshore (beach) and therefore poses and health and safety risk for the Council for trips and falls claims. </w:t>
            </w:r>
          </w:p>
          <w:p w14:paraId="1AEF0CCB" w14:textId="77777777" w:rsidR="001C7C63" w:rsidRDefault="001C7C63" w:rsidP="00C7191A">
            <w:pPr>
              <w:rPr>
                <w:rFonts w:cstheme="minorHAnsi"/>
                <w:sz w:val="28"/>
                <w:szCs w:val="28"/>
              </w:rPr>
            </w:pPr>
          </w:p>
          <w:p w14:paraId="751714B0" w14:textId="5A4D21B9" w:rsidR="001C7C63" w:rsidRDefault="001C7C63" w:rsidP="00C7191A">
            <w:pPr>
              <w:rPr>
                <w:rFonts w:cstheme="minorHAnsi"/>
                <w:sz w:val="28"/>
                <w:szCs w:val="28"/>
              </w:rPr>
            </w:pPr>
            <w:r>
              <w:rPr>
                <w:rFonts w:cstheme="minorHAnsi"/>
                <w:sz w:val="28"/>
                <w:szCs w:val="28"/>
              </w:rPr>
              <w:lastRenderedPageBreak/>
              <w:t xml:space="preserve">During the award of this contract, the council is to include the repairs to the Groynes along the Stray. The Groynes are designed to limit longshore drift and capture the sand along Redcar frontage, this will assist the beaches recovery. Please note the winter storms have affected the entire east coastline.  </w:t>
            </w:r>
          </w:p>
          <w:p w14:paraId="1A97B9B8" w14:textId="77777777" w:rsidR="00EC3A26" w:rsidRDefault="00EC3A26" w:rsidP="00C7191A">
            <w:pPr>
              <w:rPr>
                <w:rFonts w:cstheme="minorHAnsi"/>
                <w:sz w:val="28"/>
                <w:szCs w:val="28"/>
              </w:rPr>
            </w:pPr>
          </w:p>
          <w:p w14:paraId="232AAA02" w14:textId="0F6B017B" w:rsidR="00EC3A26" w:rsidRPr="00005104" w:rsidRDefault="00EC3A26" w:rsidP="00C7191A">
            <w:pPr>
              <w:rPr>
                <w:rFonts w:cstheme="minorHAnsi"/>
                <w:sz w:val="28"/>
                <w:szCs w:val="28"/>
              </w:rPr>
            </w:pPr>
            <w:r>
              <w:rPr>
                <w:rFonts w:cstheme="minorHAnsi"/>
                <w:sz w:val="28"/>
                <w:szCs w:val="28"/>
              </w:rPr>
              <w:t xml:space="preserve">Furthermore, given the </w:t>
            </w:r>
            <w:r w:rsidR="001C7C63">
              <w:rPr>
                <w:rFonts w:cstheme="minorHAnsi"/>
                <w:sz w:val="28"/>
                <w:szCs w:val="28"/>
              </w:rPr>
              <w:t>marine environment and the sensitive nature of the location (</w:t>
            </w:r>
            <w:proofErr w:type="gramStart"/>
            <w:r w:rsidR="001C7C63">
              <w:rPr>
                <w:rFonts w:cstheme="minorHAnsi"/>
                <w:sz w:val="28"/>
                <w:szCs w:val="28"/>
              </w:rPr>
              <w:t>a number of</w:t>
            </w:r>
            <w:proofErr w:type="gramEnd"/>
            <w:r w:rsidR="001C7C63">
              <w:rPr>
                <w:rFonts w:cstheme="minorHAnsi"/>
                <w:sz w:val="28"/>
                <w:szCs w:val="28"/>
              </w:rPr>
              <w:t xml:space="preserve"> designations including SSSI, Ramsar and SPA) the Council is required to commission a contractor via a direct award given the specialist nature of work.  </w:t>
            </w:r>
            <w:bookmarkEnd w:id="0"/>
          </w:p>
        </w:tc>
      </w:tr>
      <w:tr w:rsidR="00B31171" w:rsidRPr="00005104" w14:paraId="3127D7B4" w14:textId="77777777" w:rsidTr="00C7191A">
        <w:tc>
          <w:tcPr>
            <w:tcW w:w="13948" w:type="dxa"/>
            <w:tcBorders>
              <w:top w:val="nil"/>
            </w:tcBorders>
          </w:tcPr>
          <w:p w14:paraId="1508BBA4" w14:textId="0B134BDD" w:rsidR="00F309BA" w:rsidRDefault="00F309BA" w:rsidP="00C7191A">
            <w:pPr>
              <w:rPr>
                <w:rFonts w:cstheme="minorHAnsi"/>
                <w:b/>
                <w:bCs/>
                <w:sz w:val="24"/>
                <w:szCs w:val="24"/>
              </w:rPr>
            </w:pPr>
          </w:p>
          <w:p w14:paraId="7E52031F" w14:textId="77777777" w:rsidR="00F309BA" w:rsidRPr="00005104" w:rsidRDefault="00F309BA" w:rsidP="00C7191A">
            <w:pPr>
              <w:rPr>
                <w:rFonts w:cstheme="minorHAnsi"/>
                <w:b/>
                <w:bCs/>
                <w:sz w:val="24"/>
                <w:szCs w:val="24"/>
              </w:rPr>
            </w:pPr>
          </w:p>
          <w:p w14:paraId="0FBF18D2" w14:textId="77777777" w:rsidR="00B31171" w:rsidRPr="00005104" w:rsidRDefault="00B31171" w:rsidP="00C7191A">
            <w:pPr>
              <w:rPr>
                <w:rFonts w:cstheme="minorHAnsi"/>
                <w:b/>
                <w:bCs/>
                <w:sz w:val="24"/>
                <w:szCs w:val="24"/>
              </w:rPr>
            </w:pPr>
          </w:p>
        </w:tc>
      </w:tr>
    </w:tbl>
    <w:p w14:paraId="608ADCB2" w14:textId="77777777" w:rsidR="00B31171" w:rsidRPr="00005104" w:rsidRDefault="00B31171" w:rsidP="00B31171">
      <w:pPr>
        <w:rPr>
          <w:rFonts w:cstheme="minorHAnsi"/>
        </w:rPr>
      </w:pPr>
    </w:p>
    <w:tbl>
      <w:tblPr>
        <w:tblStyle w:val="TableGrid"/>
        <w:tblW w:w="0" w:type="auto"/>
        <w:tblLook w:val="04A0" w:firstRow="1" w:lastRow="0" w:firstColumn="1" w:lastColumn="0" w:noHBand="0" w:noVBand="1"/>
      </w:tblPr>
      <w:tblGrid>
        <w:gridCol w:w="3015"/>
        <w:gridCol w:w="2071"/>
        <w:gridCol w:w="3422"/>
        <w:gridCol w:w="2451"/>
        <w:gridCol w:w="980"/>
        <w:gridCol w:w="2009"/>
      </w:tblGrid>
      <w:tr w:rsidR="00B31171" w:rsidRPr="00005104" w14:paraId="4D735DC8" w14:textId="77777777" w:rsidTr="00C7191A">
        <w:tc>
          <w:tcPr>
            <w:tcW w:w="13948" w:type="dxa"/>
            <w:gridSpan w:val="6"/>
          </w:tcPr>
          <w:p w14:paraId="4A417D5E" w14:textId="051164E2" w:rsidR="00B31171" w:rsidRPr="00F309BA" w:rsidRDefault="00B31171" w:rsidP="00F309BA">
            <w:pPr>
              <w:rPr>
                <w:rFonts w:cstheme="minorHAnsi"/>
                <w:b/>
                <w:bCs/>
                <w:sz w:val="28"/>
                <w:szCs w:val="28"/>
              </w:rPr>
            </w:pPr>
            <w:r w:rsidRPr="00F309BA">
              <w:rPr>
                <w:rFonts w:cstheme="minorHAnsi"/>
                <w:b/>
                <w:bCs/>
                <w:sz w:val="28"/>
                <w:szCs w:val="28"/>
              </w:rPr>
              <w:t xml:space="preserve">I confirm that </w:t>
            </w:r>
            <w:r w:rsidR="00F309BA" w:rsidRPr="00F309BA">
              <w:rPr>
                <w:rFonts w:cstheme="minorHAnsi"/>
                <w:b/>
                <w:bCs/>
                <w:sz w:val="28"/>
                <w:szCs w:val="28"/>
              </w:rPr>
              <w:t xml:space="preserve">I have sought agreement from </w:t>
            </w:r>
            <w:r w:rsidRPr="00F309BA">
              <w:rPr>
                <w:rFonts w:cstheme="minorHAnsi"/>
                <w:b/>
                <w:bCs/>
                <w:sz w:val="28"/>
                <w:szCs w:val="28"/>
              </w:rPr>
              <w:t>the relevant chair of Scrutiny and Improvement Committee (</w:t>
            </w:r>
            <w:r w:rsidR="00F309BA" w:rsidRPr="00F309BA">
              <w:rPr>
                <w:b/>
                <w:bCs/>
                <w:sz w:val="28"/>
                <w:szCs w:val="28"/>
              </w:rPr>
              <w:t xml:space="preserve">or if there is no chair, or the chair is unable to act, the </w:t>
            </w:r>
            <w:proofErr w:type="gramStart"/>
            <w:r w:rsidR="00F309BA" w:rsidRPr="00F309BA">
              <w:rPr>
                <w:b/>
                <w:bCs/>
                <w:sz w:val="28"/>
                <w:szCs w:val="28"/>
              </w:rPr>
              <w:t>Mayor</w:t>
            </w:r>
            <w:proofErr w:type="gramEnd"/>
            <w:r w:rsidR="00F309BA" w:rsidRPr="00F309BA">
              <w:rPr>
                <w:b/>
                <w:bCs/>
                <w:sz w:val="28"/>
                <w:szCs w:val="28"/>
              </w:rPr>
              <w:t>, or in their absence the Deputy Mayor</w:t>
            </w:r>
            <w:r w:rsidRPr="00F309BA">
              <w:rPr>
                <w:rFonts w:cstheme="minorHAnsi"/>
                <w:b/>
                <w:bCs/>
                <w:sz w:val="28"/>
                <w:szCs w:val="28"/>
              </w:rPr>
              <w:t>) and the Cabinet Member</w:t>
            </w:r>
            <w:r w:rsidR="00F309BA" w:rsidRPr="00F309BA">
              <w:rPr>
                <w:rFonts w:cstheme="minorHAnsi"/>
                <w:b/>
                <w:bCs/>
                <w:sz w:val="28"/>
                <w:szCs w:val="28"/>
              </w:rPr>
              <w:t xml:space="preserve"> and I am aware that any special urgency provisions must be reported to the Full Council by the Leader.</w:t>
            </w:r>
            <w:r w:rsidRPr="00F309BA">
              <w:rPr>
                <w:rFonts w:cstheme="minorHAnsi"/>
                <w:b/>
                <w:bCs/>
                <w:sz w:val="28"/>
                <w:szCs w:val="28"/>
              </w:rPr>
              <w:t xml:space="preserve">  </w:t>
            </w:r>
          </w:p>
        </w:tc>
      </w:tr>
      <w:tr w:rsidR="00B31171" w:rsidRPr="00005104" w14:paraId="2425F6CE" w14:textId="77777777" w:rsidTr="00C7191A">
        <w:tc>
          <w:tcPr>
            <w:tcW w:w="3114" w:type="dxa"/>
          </w:tcPr>
          <w:p w14:paraId="5DE1AB4E" w14:textId="77777777" w:rsidR="00B31171" w:rsidRDefault="00B31171" w:rsidP="00C7191A">
            <w:pPr>
              <w:rPr>
                <w:rFonts w:cstheme="minorHAnsi"/>
                <w:b/>
                <w:bCs/>
                <w:sz w:val="28"/>
                <w:szCs w:val="28"/>
              </w:rPr>
            </w:pPr>
            <w:r w:rsidRPr="00005104">
              <w:rPr>
                <w:rFonts w:cstheme="minorHAnsi"/>
                <w:b/>
                <w:bCs/>
                <w:sz w:val="28"/>
                <w:szCs w:val="28"/>
              </w:rPr>
              <w:t>Officer name</w:t>
            </w:r>
            <w:r>
              <w:rPr>
                <w:rFonts w:cstheme="minorHAnsi"/>
                <w:b/>
                <w:bCs/>
                <w:sz w:val="28"/>
                <w:szCs w:val="28"/>
              </w:rPr>
              <w:t xml:space="preserve"> </w:t>
            </w:r>
          </w:p>
          <w:p w14:paraId="3575AD86" w14:textId="77777777" w:rsidR="00B31171" w:rsidRPr="00710916" w:rsidRDefault="00B31171" w:rsidP="00C7191A">
            <w:pPr>
              <w:rPr>
                <w:rFonts w:cstheme="minorHAnsi"/>
                <w:b/>
                <w:bCs/>
                <w:sz w:val="24"/>
                <w:szCs w:val="24"/>
              </w:rPr>
            </w:pPr>
            <w:r w:rsidRPr="00710916">
              <w:rPr>
                <w:rFonts w:cstheme="minorHAnsi"/>
                <w:b/>
                <w:bCs/>
                <w:sz w:val="24"/>
                <w:szCs w:val="24"/>
              </w:rPr>
              <w:t>(Delegated Power Author)</w:t>
            </w:r>
          </w:p>
        </w:tc>
        <w:tc>
          <w:tcPr>
            <w:tcW w:w="2126" w:type="dxa"/>
          </w:tcPr>
          <w:p w14:paraId="7E8EAD84" w14:textId="6DC2789A" w:rsidR="00B31171" w:rsidRPr="00005104" w:rsidRDefault="00690997" w:rsidP="00C7191A">
            <w:pPr>
              <w:rPr>
                <w:rFonts w:cstheme="minorHAnsi"/>
                <w:sz w:val="28"/>
                <w:szCs w:val="28"/>
              </w:rPr>
            </w:pPr>
            <w:r>
              <w:rPr>
                <w:rFonts w:cstheme="minorHAnsi"/>
                <w:sz w:val="28"/>
                <w:szCs w:val="28"/>
              </w:rPr>
              <w:t>Lyndsey Hall</w:t>
            </w:r>
          </w:p>
        </w:tc>
        <w:tc>
          <w:tcPr>
            <w:tcW w:w="3544" w:type="dxa"/>
          </w:tcPr>
          <w:p w14:paraId="42A397DD" w14:textId="77777777" w:rsidR="00B31171" w:rsidRPr="00005104" w:rsidRDefault="00B31171" w:rsidP="00C7191A">
            <w:pPr>
              <w:rPr>
                <w:rFonts w:cstheme="minorHAnsi"/>
                <w:b/>
                <w:bCs/>
                <w:sz w:val="28"/>
                <w:szCs w:val="28"/>
              </w:rPr>
            </w:pPr>
            <w:r w:rsidRPr="00005104">
              <w:rPr>
                <w:rFonts w:cstheme="minorHAnsi"/>
                <w:b/>
                <w:bCs/>
                <w:sz w:val="28"/>
                <w:szCs w:val="28"/>
              </w:rPr>
              <w:t>Officer Signature</w:t>
            </w:r>
          </w:p>
        </w:tc>
        <w:tc>
          <w:tcPr>
            <w:tcW w:w="2126" w:type="dxa"/>
          </w:tcPr>
          <w:p w14:paraId="2384C35E" w14:textId="77777777" w:rsidR="00690997" w:rsidRDefault="00690997" w:rsidP="00690997">
            <w:r>
              <w:rPr>
                <w:noProof/>
              </w:rPr>
              <w:drawing>
                <wp:inline distT="0" distB="0" distL="0" distR="0" wp14:anchorId="3747BF58" wp14:editId="568476C6">
                  <wp:extent cx="1419225" cy="326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0077" cy="336353"/>
                          </a:xfrm>
                          <a:prstGeom prst="rect">
                            <a:avLst/>
                          </a:prstGeom>
                        </pic:spPr>
                      </pic:pic>
                    </a:graphicData>
                  </a:graphic>
                </wp:inline>
              </w:drawing>
            </w:r>
          </w:p>
          <w:p w14:paraId="1905DD51" w14:textId="77777777" w:rsidR="00B31171" w:rsidRPr="00005104" w:rsidRDefault="00B31171" w:rsidP="00C7191A">
            <w:pPr>
              <w:rPr>
                <w:rFonts w:cstheme="minorHAnsi"/>
                <w:sz w:val="28"/>
                <w:szCs w:val="28"/>
              </w:rPr>
            </w:pPr>
          </w:p>
        </w:tc>
        <w:tc>
          <w:tcPr>
            <w:tcW w:w="992" w:type="dxa"/>
          </w:tcPr>
          <w:p w14:paraId="110832B6" w14:textId="77777777" w:rsidR="00B31171" w:rsidRPr="00005104" w:rsidRDefault="00B31171" w:rsidP="00C7191A">
            <w:pPr>
              <w:rPr>
                <w:rFonts w:cstheme="minorHAnsi"/>
                <w:b/>
                <w:bCs/>
                <w:sz w:val="28"/>
                <w:szCs w:val="28"/>
              </w:rPr>
            </w:pPr>
            <w:r w:rsidRPr="00005104">
              <w:rPr>
                <w:rFonts w:cstheme="minorHAnsi"/>
                <w:b/>
                <w:bCs/>
                <w:sz w:val="28"/>
                <w:szCs w:val="28"/>
              </w:rPr>
              <w:t>Date</w:t>
            </w:r>
          </w:p>
        </w:tc>
        <w:tc>
          <w:tcPr>
            <w:tcW w:w="2046" w:type="dxa"/>
          </w:tcPr>
          <w:p w14:paraId="028E3222" w14:textId="7413A903" w:rsidR="00B31171" w:rsidRPr="00005104" w:rsidRDefault="00690997" w:rsidP="00C7191A">
            <w:pPr>
              <w:rPr>
                <w:rFonts w:cstheme="minorHAnsi"/>
                <w:sz w:val="24"/>
                <w:szCs w:val="24"/>
              </w:rPr>
            </w:pPr>
            <w:r>
              <w:rPr>
                <w:rFonts w:cstheme="minorHAnsi"/>
                <w:sz w:val="24"/>
                <w:szCs w:val="24"/>
              </w:rPr>
              <w:t>15/05/2024</w:t>
            </w:r>
          </w:p>
        </w:tc>
      </w:tr>
      <w:tr w:rsidR="00B31171" w:rsidRPr="00005104" w14:paraId="3162220B" w14:textId="77777777" w:rsidTr="00C7191A">
        <w:tc>
          <w:tcPr>
            <w:tcW w:w="3114" w:type="dxa"/>
          </w:tcPr>
          <w:p w14:paraId="5F79F602" w14:textId="77777777" w:rsidR="00B31171" w:rsidRPr="00005104" w:rsidRDefault="00B31171" w:rsidP="00C7191A">
            <w:pPr>
              <w:rPr>
                <w:rFonts w:cstheme="minorHAnsi"/>
                <w:b/>
                <w:bCs/>
                <w:sz w:val="28"/>
                <w:szCs w:val="28"/>
              </w:rPr>
            </w:pPr>
            <w:r>
              <w:rPr>
                <w:rFonts w:cstheme="minorHAnsi"/>
                <w:b/>
                <w:bCs/>
                <w:sz w:val="28"/>
                <w:szCs w:val="28"/>
              </w:rPr>
              <w:t xml:space="preserve">Assistant Director </w:t>
            </w:r>
            <w:r w:rsidRPr="00005104">
              <w:rPr>
                <w:rFonts w:cstheme="minorHAnsi"/>
                <w:b/>
                <w:bCs/>
                <w:sz w:val="28"/>
                <w:szCs w:val="28"/>
              </w:rPr>
              <w:t>Name</w:t>
            </w:r>
          </w:p>
        </w:tc>
        <w:tc>
          <w:tcPr>
            <w:tcW w:w="2126" w:type="dxa"/>
          </w:tcPr>
          <w:p w14:paraId="64DF8BE8" w14:textId="77777777" w:rsidR="00B31171" w:rsidRPr="00005104" w:rsidRDefault="00B31171" w:rsidP="00C7191A">
            <w:pPr>
              <w:rPr>
                <w:rFonts w:cstheme="minorHAnsi"/>
                <w:sz w:val="28"/>
                <w:szCs w:val="28"/>
              </w:rPr>
            </w:pPr>
          </w:p>
        </w:tc>
        <w:tc>
          <w:tcPr>
            <w:tcW w:w="3544" w:type="dxa"/>
          </w:tcPr>
          <w:p w14:paraId="6F0733AC" w14:textId="77777777" w:rsidR="00B31171" w:rsidRPr="00005104" w:rsidRDefault="00B31171" w:rsidP="00C7191A">
            <w:pPr>
              <w:rPr>
                <w:rFonts w:cstheme="minorHAnsi"/>
                <w:b/>
                <w:bCs/>
                <w:sz w:val="28"/>
                <w:szCs w:val="28"/>
              </w:rPr>
            </w:pPr>
            <w:r>
              <w:rPr>
                <w:rFonts w:cstheme="minorHAnsi"/>
                <w:b/>
                <w:bCs/>
                <w:sz w:val="28"/>
                <w:szCs w:val="28"/>
              </w:rPr>
              <w:t>Assistant Director</w:t>
            </w:r>
            <w:r w:rsidRPr="00005104">
              <w:rPr>
                <w:rFonts w:cstheme="minorHAnsi"/>
                <w:b/>
                <w:bCs/>
                <w:sz w:val="28"/>
                <w:szCs w:val="28"/>
              </w:rPr>
              <w:t xml:space="preserve"> signature</w:t>
            </w:r>
          </w:p>
          <w:p w14:paraId="02563903" w14:textId="77777777" w:rsidR="00B31171" w:rsidRPr="00005104" w:rsidRDefault="00B31171" w:rsidP="00C7191A">
            <w:pPr>
              <w:rPr>
                <w:rFonts w:cstheme="minorHAnsi"/>
                <w:b/>
                <w:bCs/>
                <w:sz w:val="28"/>
                <w:szCs w:val="28"/>
              </w:rPr>
            </w:pPr>
          </w:p>
        </w:tc>
        <w:tc>
          <w:tcPr>
            <w:tcW w:w="2126" w:type="dxa"/>
          </w:tcPr>
          <w:p w14:paraId="40D5CE61" w14:textId="77777777" w:rsidR="00B31171" w:rsidRPr="00005104" w:rsidRDefault="00B31171" w:rsidP="00C7191A">
            <w:pPr>
              <w:rPr>
                <w:rFonts w:cstheme="minorHAnsi"/>
                <w:sz w:val="28"/>
                <w:szCs w:val="28"/>
              </w:rPr>
            </w:pPr>
          </w:p>
        </w:tc>
        <w:tc>
          <w:tcPr>
            <w:tcW w:w="992" w:type="dxa"/>
          </w:tcPr>
          <w:p w14:paraId="655B321C" w14:textId="77777777" w:rsidR="00B31171" w:rsidRPr="00005104" w:rsidRDefault="00B31171" w:rsidP="00C7191A">
            <w:pPr>
              <w:rPr>
                <w:rFonts w:cstheme="minorHAnsi"/>
                <w:b/>
                <w:bCs/>
                <w:sz w:val="28"/>
                <w:szCs w:val="28"/>
              </w:rPr>
            </w:pPr>
            <w:r w:rsidRPr="00005104">
              <w:rPr>
                <w:rFonts w:cstheme="minorHAnsi"/>
                <w:b/>
                <w:bCs/>
                <w:sz w:val="28"/>
                <w:szCs w:val="28"/>
              </w:rPr>
              <w:t>Date</w:t>
            </w:r>
          </w:p>
        </w:tc>
        <w:tc>
          <w:tcPr>
            <w:tcW w:w="2046" w:type="dxa"/>
          </w:tcPr>
          <w:p w14:paraId="769E48F7" w14:textId="77777777" w:rsidR="00B31171" w:rsidRPr="00005104" w:rsidRDefault="00B31171" w:rsidP="00C7191A">
            <w:pPr>
              <w:rPr>
                <w:rFonts w:cstheme="minorHAnsi"/>
                <w:sz w:val="24"/>
                <w:szCs w:val="24"/>
              </w:rPr>
            </w:pPr>
          </w:p>
        </w:tc>
      </w:tr>
    </w:tbl>
    <w:p w14:paraId="1CC0D2A5" w14:textId="77777777" w:rsidR="00B31171" w:rsidRPr="00005104" w:rsidRDefault="00B31171" w:rsidP="00B31171">
      <w:pPr>
        <w:rPr>
          <w:rFonts w:cstheme="minorHAnsi"/>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797"/>
      </w:tblGrid>
      <w:tr w:rsidR="00B31171" w:rsidRPr="00005104" w14:paraId="66E49950" w14:textId="77777777" w:rsidTr="00C7191A">
        <w:trPr>
          <w:cantSplit/>
          <w:trHeight w:val="132"/>
        </w:trPr>
        <w:tc>
          <w:tcPr>
            <w:tcW w:w="14176" w:type="dxa"/>
            <w:gridSpan w:val="2"/>
            <w:tcBorders>
              <w:top w:val="single" w:sz="4" w:space="0" w:color="auto"/>
              <w:left w:val="single" w:sz="4" w:space="0" w:color="auto"/>
              <w:bottom w:val="single" w:sz="4" w:space="0" w:color="auto"/>
              <w:right w:val="single" w:sz="4" w:space="0" w:color="auto"/>
            </w:tcBorders>
            <w:shd w:val="pct25" w:color="auto" w:fill="FFFFFF"/>
          </w:tcPr>
          <w:p w14:paraId="2C5DC4D5" w14:textId="77777777" w:rsidR="00B31171" w:rsidRPr="00005104" w:rsidRDefault="00B31171" w:rsidP="00C7191A">
            <w:pPr>
              <w:pStyle w:val="Heading1"/>
              <w:rPr>
                <w:rFonts w:asciiTheme="minorHAnsi" w:hAnsiTheme="minorHAnsi" w:cstheme="minorHAnsi"/>
                <w:sz w:val="28"/>
                <w:szCs w:val="28"/>
              </w:rPr>
            </w:pPr>
            <w:r w:rsidRPr="00005104">
              <w:rPr>
                <w:rFonts w:asciiTheme="minorHAnsi" w:hAnsiTheme="minorHAnsi" w:cstheme="minorHAnsi"/>
                <w:sz w:val="28"/>
                <w:szCs w:val="28"/>
              </w:rPr>
              <w:t>This urgent report/decision has been seen and agreed by the following:</w:t>
            </w:r>
          </w:p>
          <w:p w14:paraId="2454DE65" w14:textId="77777777" w:rsidR="00B31171" w:rsidRPr="00005104" w:rsidRDefault="00B31171" w:rsidP="00C7191A">
            <w:pPr>
              <w:rPr>
                <w:rFonts w:cstheme="minorHAnsi"/>
                <w:sz w:val="28"/>
                <w:szCs w:val="28"/>
              </w:rPr>
            </w:pPr>
          </w:p>
        </w:tc>
      </w:tr>
      <w:tr w:rsidR="00B31171" w:rsidRPr="00005104" w14:paraId="380C1F77" w14:textId="77777777" w:rsidTr="00B31171">
        <w:trPr>
          <w:cantSplit/>
          <w:trHeight w:val="132"/>
        </w:trPr>
        <w:tc>
          <w:tcPr>
            <w:tcW w:w="6379" w:type="dxa"/>
            <w:tcBorders>
              <w:top w:val="single" w:sz="4" w:space="0" w:color="auto"/>
              <w:left w:val="single" w:sz="4" w:space="0" w:color="auto"/>
              <w:bottom w:val="single" w:sz="4" w:space="0" w:color="auto"/>
              <w:right w:val="single" w:sz="4" w:space="0" w:color="auto"/>
            </w:tcBorders>
            <w:shd w:val="pct25" w:color="auto" w:fill="FFFFFF"/>
            <w:hideMark/>
          </w:tcPr>
          <w:p w14:paraId="6ADA7CFC" w14:textId="77777777" w:rsidR="00B31171" w:rsidRPr="00005104" w:rsidRDefault="00B31171" w:rsidP="00C7191A">
            <w:pPr>
              <w:rPr>
                <w:rFonts w:cstheme="minorHAnsi"/>
                <w:b/>
                <w:sz w:val="28"/>
                <w:szCs w:val="28"/>
              </w:rPr>
            </w:pPr>
            <w:r w:rsidRPr="00005104">
              <w:rPr>
                <w:rFonts w:cstheme="minorHAnsi"/>
                <w:b/>
                <w:sz w:val="28"/>
                <w:szCs w:val="28"/>
              </w:rPr>
              <w:t>Officer / Member</w:t>
            </w:r>
          </w:p>
        </w:tc>
        <w:tc>
          <w:tcPr>
            <w:tcW w:w="7797" w:type="dxa"/>
            <w:tcBorders>
              <w:top w:val="single" w:sz="4" w:space="0" w:color="auto"/>
              <w:left w:val="nil"/>
              <w:bottom w:val="single" w:sz="4" w:space="0" w:color="auto"/>
              <w:right w:val="single" w:sz="4" w:space="0" w:color="auto"/>
            </w:tcBorders>
            <w:shd w:val="pct25" w:color="auto" w:fill="FFFFFF"/>
            <w:hideMark/>
          </w:tcPr>
          <w:p w14:paraId="5AF9B11A" w14:textId="77777777" w:rsidR="00B31171" w:rsidRPr="00005104" w:rsidRDefault="00B31171" w:rsidP="00C7191A">
            <w:pPr>
              <w:pStyle w:val="Heading1"/>
              <w:rPr>
                <w:rFonts w:asciiTheme="minorHAnsi" w:hAnsiTheme="minorHAnsi" w:cstheme="minorHAnsi"/>
                <w:b w:val="0"/>
                <w:sz w:val="28"/>
                <w:szCs w:val="28"/>
              </w:rPr>
            </w:pPr>
            <w:r w:rsidRPr="00005104">
              <w:rPr>
                <w:rFonts w:asciiTheme="minorHAnsi" w:hAnsiTheme="minorHAnsi" w:cstheme="minorHAnsi"/>
                <w:sz w:val="28"/>
                <w:szCs w:val="28"/>
              </w:rPr>
              <w:t xml:space="preserve">Signature </w:t>
            </w:r>
          </w:p>
        </w:tc>
      </w:tr>
      <w:tr w:rsidR="00B31171" w:rsidRPr="00005104" w14:paraId="307DB4EF" w14:textId="77777777" w:rsidTr="00B31171">
        <w:trPr>
          <w:cantSplit/>
          <w:trHeight w:hRule="exact" w:val="700"/>
        </w:trPr>
        <w:tc>
          <w:tcPr>
            <w:tcW w:w="6379" w:type="dxa"/>
            <w:tcBorders>
              <w:top w:val="nil"/>
              <w:left w:val="single" w:sz="4" w:space="0" w:color="auto"/>
              <w:bottom w:val="single" w:sz="4" w:space="0" w:color="auto"/>
              <w:right w:val="single" w:sz="4" w:space="0" w:color="auto"/>
            </w:tcBorders>
            <w:hideMark/>
          </w:tcPr>
          <w:p w14:paraId="441FFD16" w14:textId="77777777" w:rsidR="00B31171" w:rsidRPr="00005104" w:rsidRDefault="00B31171" w:rsidP="00C7191A">
            <w:pPr>
              <w:pStyle w:val="Header"/>
              <w:tabs>
                <w:tab w:val="left" w:pos="720"/>
              </w:tabs>
              <w:spacing w:before="120" w:after="120"/>
              <w:rPr>
                <w:rFonts w:asciiTheme="minorHAnsi" w:hAnsiTheme="minorHAnsi" w:cstheme="minorHAnsi"/>
                <w:b/>
                <w:sz w:val="28"/>
                <w:szCs w:val="28"/>
              </w:rPr>
            </w:pPr>
            <w:r w:rsidRPr="00005104">
              <w:rPr>
                <w:rFonts w:asciiTheme="minorHAnsi" w:hAnsiTheme="minorHAnsi" w:cstheme="minorHAnsi"/>
                <w:sz w:val="28"/>
                <w:szCs w:val="28"/>
              </w:rPr>
              <w:lastRenderedPageBreak/>
              <w:t>Managing Director</w:t>
            </w:r>
          </w:p>
        </w:tc>
        <w:tc>
          <w:tcPr>
            <w:tcW w:w="7797" w:type="dxa"/>
            <w:tcBorders>
              <w:top w:val="nil"/>
              <w:left w:val="single" w:sz="4" w:space="0" w:color="auto"/>
              <w:bottom w:val="single" w:sz="4" w:space="0" w:color="auto"/>
              <w:right w:val="single" w:sz="4" w:space="0" w:color="auto"/>
            </w:tcBorders>
          </w:tcPr>
          <w:p w14:paraId="1A3CFB34" w14:textId="77777777" w:rsidR="00B31171" w:rsidRPr="00005104" w:rsidRDefault="00B31171" w:rsidP="00C7191A">
            <w:pPr>
              <w:pStyle w:val="Heading1"/>
              <w:rPr>
                <w:rFonts w:asciiTheme="minorHAnsi" w:hAnsiTheme="minorHAnsi" w:cstheme="minorHAnsi"/>
                <w:b w:val="0"/>
                <w:sz w:val="28"/>
                <w:szCs w:val="28"/>
              </w:rPr>
            </w:pPr>
          </w:p>
        </w:tc>
      </w:tr>
      <w:tr w:rsidR="00B31171" w:rsidRPr="00005104" w14:paraId="11A8B2EB" w14:textId="77777777" w:rsidTr="00B31171">
        <w:trPr>
          <w:cantSplit/>
          <w:trHeight w:hRule="exact" w:val="700"/>
        </w:trPr>
        <w:tc>
          <w:tcPr>
            <w:tcW w:w="6379" w:type="dxa"/>
            <w:tcBorders>
              <w:top w:val="single" w:sz="4" w:space="0" w:color="auto"/>
              <w:left w:val="single" w:sz="4" w:space="0" w:color="auto"/>
              <w:bottom w:val="single" w:sz="4" w:space="0" w:color="auto"/>
              <w:right w:val="single" w:sz="4" w:space="0" w:color="auto"/>
            </w:tcBorders>
            <w:hideMark/>
          </w:tcPr>
          <w:p w14:paraId="619313C2" w14:textId="77777777" w:rsidR="00B31171" w:rsidRPr="00005104" w:rsidRDefault="00B31171" w:rsidP="00C7191A">
            <w:pPr>
              <w:pStyle w:val="Header"/>
              <w:tabs>
                <w:tab w:val="left" w:pos="720"/>
              </w:tabs>
              <w:spacing w:before="120" w:after="120"/>
              <w:rPr>
                <w:rFonts w:asciiTheme="minorHAnsi" w:hAnsiTheme="minorHAnsi" w:cstheme="minorHAnsi"/>
                <w:b/>
                <w:sz w:val="28"/>
                <w:szCs w:val="28"/>
              </w:rPr>
            </w:pPr>
            <w:r w:rsidRPr="00005104">
              <w:rPr>
                <w:rFonts w:asciiTheme="minorHAnsi" w:hAnsiTheme="minorHAnsi" w:cstheme="minorHAnsi"/>
                <w:sz w:val="28"/>
                <w:szCs w:val="28"/>
              </w:rPr>
              <w:t>Section 151 Officer</w:t>
            </w:r>
          </w:p>
        </w:tc>
        <w:tc>
          <w:tcPr>
            <w:tcW w:w="7797" w:type="dxa"/>
            <w:tcBorders>
              <w:top w:val="single" w:sz="4" w:space="0" w:color="auto"/>
              <w:left w:val="single" w:sz="4" w:space="0" w:color="auto"/>
              <w:bottom w:val="single" w:sz="4" w:space="0" w:color="auto"/>
              <w:right w:val="single" w:sz="4" w:space="0" w:color="auto"/>
            </w:tcBorders>
          </w:tcPr>
          <w:p w14:paraId="6269D8A2" w14:textId="77777777" w:rsidR="00B31171" w:rsidRPr="00005104" w:rsidRDefault="00B31171" w:rsidP="00C7191A">
            <w:pPr>
              <w:pStyle w:val="Heading1"/>
              <w:rPr>
                <w:rFonts w:asciiTheme="minorHAnsi" w:hAnsiTheme="minorHAnsi" w:cstheme="minorHAnsi"/>
                <w:b w:val="0"/>
                <w:sz w:val="28"/>
                <w:szCs w:val="28"/>
              </w:rPr>
            </w:pPr>
          </w:p>
        </w:tc>
      </w:tr>
      <w:tr w:rsidR="00B31171" w:rsidRPr="00005104" w14:paraId="0DFB2607" w14:textId="77777777" w:rsidTr="00B31171">
        <w:trPr>
          <w:cantSplit/>
          <w:trHeight w:hRule="exact" w:val="700"/>
        </w:trPr>
        <w:tc>
          <w:tcPr>
            <w:tcW w:w="6379" w:type="dxa"/>
            <w:tcBorders>
              <w:top w:val="single" w:sz="4" w:space="0" w:color="auto"/>
              <w:left w:val="single" w:sz="4" w:space="0" w:color="auto"/>
              <w:bottom w:val="single" w:sz="4" w:space="0" w:color="auto"/>
              <w:right w:val="single" w:sz="4" w:space="0" w:color="auto"/>
            </w:tcBorders>
            <w:hideMark/>
          </w:tcPr>
          <w:p w14:paraId="0FE4A2B6" w14:textId="77777777" w:rsidR="00B31171" w:rsidRPr="00005104" w:rsidRDefault="00B31171" w:rsidP="00C7191A">
            <w:pPr>
              <w:spacing w:before="120" w:after="120"/>
              <w:rPr>
                <w:rFonts w:cstheme="minorHAnsi"/>
                <w:b/>
                <w:sz w:val="28"/>
                <w:szCs w:val="28"/>
              </w:rPr>
            </w:pPr>
            <w:r w:rsidRPr="00005104">
              <w:rPr>
                <w:rFonts w:cstheme="minorHAnsi"/>
                <w:sz w:val="28"/>
                <w:szCs w:val="28"/>
              </w:rPr>
              <w:t>Monitoring Officer</w:t>
            </w:r>
          </w:p>
        </w:tc>
        <w:tc>
          <w:tcPr>
            <w:tcW w:w="7797" w:type="dxa"/>
            <w:tcBorders>
              <w:top w:val="single" w:sz="4" w:space="0" w:color="auto"/>
              <w:left w:val="single" w:sz="4" w:space="0" w:color="auto"/>
              <w:bottom w:val="single" w:sz="4" w:space="0" w:color="auto"/>
              <w:right w:val="single" w:sz="4" w:space="0" w:color="auto"/>
            </w:tcBorders>
          </w:tcPr>
          <w:p w14:paraId="5142E294" w14:textId="77777777" w:rsidR="00B31171" w:rsidRPr="00005104" w:rsidRDefault="00B31171" w:rsidP="00C7191A">
            <w:pPr>
              <w:pStyle w:val="Heading1"/>
              <w:rPr>
                <w:rFonts w:asciiTheme="minorHAnsi" w:hAnsiTheme="minorHAnsi" w:cstheme="minorHAnsi"/>
                <w:b w:val="0"/>
                <w:sz w:val="28"/>
                <w:szCs w:val="28"/>
              </w:rPr>
            </w:pPr>
          </w:p>
        </w:tc>
      </w:tr>
      <w:tr w:rsidR="00B31171" w:rsidRPr="00005104" w14:paraId="1405331D" w14:textId="77777777" w:rsidTr="00B31171">
        <w:trPr>
          <w:cantSplit/>
          <w:trHeight w:hRule="exact" w:val="700"/>
        </w:trPr>
        <w:tc>
          <w:tcPr>
            <w:tcW w:w="6379" w:type="dxa"/>
            <w:tcBorders>
              <w:top w:val="single" w:sz="4" w:space="0" w:color="auto"/>
              <w:left w:val="single" w:sz="4" w:space="0" w:color="auto"/>
              <w:bottom w:val="single" w:sz="4" w:space="0" w:color="auto"/>
              <w:right w:val="single" w:sz="4" w:space="0" w:color="auto"/>
            </w:tcBorders>
          </w:tcPr>
          <w:p w14:paraId="0847538D" w14:textId="22D5943C" w:rsidR="00B31171" w:rsidRPr="00B31171" w:rsidRDefault="00B31171" w:rsidP="00B31171">
            <w:pPr>
              <w:spacing w:before="120" w:after="120"/>
              <w:rPr>
                <w:rFonts w:cstheme="minorHAnsi"/>
                <w:sz w:val="28"/>
                <w:szCs w:val="28"/>
              </w:rPr>
            </w:pPr>
            <w:r w:rsidRPr="00B31171">
              <w:rPr>
                <w:rFonts w:cstheme="minorHAnsi"/>
                <w:sz w:val="28"/>
                <w:szCs w:val="28"/>
              </w:rPr>
              <w:t>Leader/Chair of Cabinet (For Cabinet Decisions only)</w:t>
            </w:r>
          </w:p>
        </w:tc>
        <w:tc>
          <w:tcPr>
            <w:tcW w:w="7797" w:type="dxa"/>
            <w:tcBorders>
              <w:top w:val="single" w:sz="4" w:space="0" w:color="auto"/>
              <w:left w:val="single" w:sz="4" w:space="0" w:color="auto"/>
              <w:bottom w:val="single" w:sz="4" w:space="0" w:color="auto"/>
              <w:right w:val="single" w:sz="4" w:space="0" w:color="auto"/>
            </w:tcBorders>
          </w:tcPr>
          <w:p w14:paraId="335D0E95" w14:textId="77777777" w:rsidR="00B31171" w:rsidRPr="00005104" w:rsidRDefault="00B31171" w:rsidP="00B31171">
            <w:pPr>
              <w:pStyle w:val="Heading1"/>
              <w:rPr>
                <w:rFonts w:asciiTheme="minorHAnsi" w:hAnsiTheme="minorHAnsi" w:cstheme="minorHAnsi"/>
                <w:b w:val="0"/>
                <w:sz w:val="28"/>
                <w:szCs w:val="28"/>
              </w:rPr>
            </w:pPr>
          </w:p>
        </w:tc>
      </w:tr>
      <w:tr w:rsidR="00B31171" w:rsidRPr="00005104" w14:paraId="4CD533A6" w14:textId="77777777" w:rsidTr="00B31171">
        <w:trPr>
          <w:cantSplit/>
          <w:trHeight w:hRule="exact" w:val="700"/>
        </w:trPr>
        <w:tc>
          <w:tcPr>
            <w:tcW w:w="6379" w:type="dxa"/>
            <w:tcBorders>
              <w:top w:val="single" w:sz="4" w:space="0" w:color="auto"/>
              <w:left w:val="single" w:sz="4" w:space="0" w:color="auto"/>
              <w:bottom w:val="single" w:sz="4" w:space="0" w:color="auto"/>
              <w:right w:val="single" w:sz="4" w:space="0" w:color="auto"/>
            </w:tcBorders>
          </w:tcPr>
          <w:p w14:paraId="16B6D1D3" w14:textId="76A498A3" w:rsidR="00B31171" w:rsidRPr="00B31171" w:rsidRDefault="00B31171" w:rsidP="00B31171">
            <w:pPr>
              <w:spacing w:before="120" w:after="120"/>
              <w:rPr>
                <w:rFonts w:cstheme="minorHAnsi"/>
                <w:sz w:val="28"/>
                <w:szCs w:val="28"/>
              </w:rPr>
            </w:pPr>
            <w:r w:rsidRPr="00B31171">
              <w:rPr>
                <w:rFonts w:cstheme="minorHAnsi"/>
                <w:sz w:val="28"/>
                <w:szCs w:val="28"/>
              </w:rPr>
              <w:t>Cabinet Member</w:t>
            </w:r>
          </w:p>
        </w:tc>
        <w:tc>
          <w:tcPr>
            <w:tcW w:w="7797" w:type="dxa"/>
            <w:tcBorders>
              <w:top w:val="single" w:sz="4" w:space="0" w:color="auto"/>
              <w:left w:val="single" w:sz="4" w:space="0" w:color="auto"/>
              <w:bottom w:val="single" w:sz="4" w:space="0" w:color="auto"/>
              <w:right w:val="single" w:sz="4" w:space="0" w:color="auto"/>
            </w:tcBorders>
          </w:tcPr>
          <w:p w14:paraId="7E9C4A24" w14:textId="613F16A6" w:rsidR="00B31171" w:rsidRPr="00005104" w:rsidRDefault="008C0B6F" w:rsidP="00B31171">
            <w:pPr>
              <w:pStyle w:val="Heading1"/>
              <w:rPr>
                <w:rFonts w:asciiTheme="minorHAnsi" w:hAnsiTheme="minorHAnsi" w:cstheme="minorHAnsi"/>
                <w:b w:val="0"/>
                <w:sz w:val="28"/>
                <w:szCs w:val="28"/>
              </w:rPr>
            </w:pPr>
            <w:r>
              <w:rPr>
                <w:rFonts w:asciiTheme="minorHAnsi" w:hAnsiTheme="minorHAnsi" w:cstheme="minorHAnsi"/>
                <w:b w:val="0"/>
                <w:sz w:val="28"/>
                <w:szCs w:val="28"/>
              </w:rPr>
              <w:t>Cllr Carl Quartermain</w:t>
            </w:r>
          </w:p>
        </w:tc>
      </w:tr>
      <w:tr w:rsidR="00B31171" w:rsidRPr="00005104" w14:paraId="4810308B" w14:textId="77777777" w:rsidTr="00B31171">
        <w:trPr>
          <w:cantSplit/>
          <w:trHeight w:hRule="exact" w:val="700"/>
        </w:trPr>
        <w:tc>
          <w:tcPr>
            <w:tcW w:w="6379" w:type="dxa"/>
            <w:tcBorders>
              <w:top w:val="single" w:sz="4" w:space="0" w:color="auto"/>
              <w:left w:val="single" w:sz="4" w:space="0" w:color="auto"/>
              <w:bottom w:val="single" w:sz="4" w:space="0" w:color="auto"/>
              <w:right w:val="single" w:sz="4" w:space="0" w:color="auto"/>
            </w:tcBorders>
          </w:tcPr>
          <w:p w14:paraId="248C34C6" w14:textId="23809310" w:rsidR="00B31171" w:rsidRPr="00B31171" w:rsidRDefault="00B31171" w:rsidP="00B31171">
            <w:pPr>
              <w:spacing w:before="120" w:after="120"/>
              <w:rPr>
                <w:rFonts w:cstheme="minorHAnsi"/>
                <w:sz w:val="28"/>
                <w:szCs w:val="28"/>
              </w:rPr>
            </w:pPr>
            <w:r w:rsidRPr="00B31171">
              <w:rPr>
                <w:rFonts w:cstheme="minorHAnsi"/>
                <w:sz w:val="28"/>
                <w:szCs w:val="28"/>
              </w:rPr>
              <w:t xml:space="preserve">Scrutiny Chair </w:t>
            </w:r>
          </w:p>
        </w:tc>
        <w:tc>
          <w:tcPr>
            <w:tcW w:w="7797" w:type="dxa"/>
            <w:tcBorders>
              <w:top w:val="single" w:sz="4" w:space="0" w:color="auto"/>
              <w:left w:val="single" w:sz="4" w:space="0" w:color="auto"/>
              <w:bottom w:val="single" w:sz="4" w:space="0" w:color="auto"/>
              <w:right w:val="single" w:sz="4" w:space="0" w:color="auto"/>
            </w:tcBorders>
          </w:tcPr>
          <w:p w14:paraId="31D15E02" w14:textId="05A24FE6" w:rsidR="00B31171" w:rsidRPr="00005104" w:rsidRDefault="00690997" w:rsidP="00B31171">
            <w:pPr>
              <w:pStyle w:val="Heading1"/>
              <w:rPr>
                <w:rFonts w:asciiTheme="minorHAnsi" w:hAnsiTheme="minorHAnsi" w:cstheme="minorHAnsi"/>
                <w:b w:val="0"/>
                <w:sz w:val="28"/>
                <w:szCs w:val="28"/>
              </w:rPr>
            </w:pPr>
            <w:r>
              <w:rPr>
                <w:rFonts w:asciiTheme="minorHAnsi" w:hAnsiTheme="minorHAnsi" w:cstheme="minorHAnsi"/>
                <w:b w:val="0"/>
                <w:sz w:val="28"/>
                <w:szCs w:val="28"/>
              </w:rPr>
              <w:t>Cllr Jemma Joy</w:t>
            </w:r>
          </w:p>
        </w:tc>
      </w:tr>
    </w:tbl>
    <w:p w14:paraId="76EEA159" w14:textId="77777777" w:rsidR="00B31171" w:rsidRPr="00005104" w:rsidRDefault="00B31171" w:rsidP="00B31171">
      <w:pPr>
        <w:pStyle w:val="Header"/>
        <w:tabs>
          <w:tab w:val="left" w:pos="720"/>
        </w:tabs>
        <w:rPr>
          <w:rFonts w:asciiTheme="minorHAnsi" w:hAnsiTheme="minorHAnsi" w:cstheme="minorHAnsi"/>
          <w:sz w:val="22"/>
          <w:szCs w:val="20"/>
          <w:lang w:eastAsia="en-US"/>
        </w:rPr>
      </w:pPr>
    </w:p>
    <w:p w14:paraId="3BB0C61F" w14:textId="77777777" w:rsidR="00B31171" w:rsidRPr="00005104" w:rsidRDefault="00B31171" w:rsidP="00B31171">
      <w:pPr>
        <w:rPr>
          <w:rFonts w:cstheme="minorHAnsi"/>
        </w:rPr>
      </w:pPr>
    </w:p>
    <w:p w14:paraId="17DC8C7A" w14:textId="77777777" w:rsidR="00A6048C" w:rsidRDefault="00A6048C"/>
    <w:sectPr w:rsidR="00A6048C" w:rsidSect="00D971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71"/>
    <w:rsid w:val="00063AD6"/>
    <w:rsid w:val="001C7C63"/>
    <w:rsid w:val="002C20E3"/>
    <w:rsid w:val="00575145"/>
    <w:rsid w:val="0060611D"/>
    <w:rsid w:val="00616FFA"/>
    <w:rsid w:val="00630838"/>
    <w:rsid w:val="00690997"/>
    <w:rsid w:val="008C0B6F"/>
    <w:rsid w:val="00A6048C"/>
    <w:rsid w:val="00B31171"/>
    <w:rsid w:val="00B420D9"/>
    <w:rsid w:val="00D97126"/>
    <w:rsid w:val="00E01129"/>
    <w:rsid w:val="00EC3A26"/>
    <w:rsid w:val="00F309BA"/>
    <w:rsid w:val="00FA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7AB4"/>
  <w15:chartTrackingRefBased/>
  <w15:docId w15:val="{5C3C4189-33A8-48B8-B38F-0F44E5B1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71"/>
  </w:style>
  <w:style w:type="paragraph" w:styleId="Heading1">
    <w:name w:val="heading 1"/>
    <w:basedOn w:val="Normal"/>
    <w:next w:val="Normal"/>
    <w:link w:val="Heading1Char"/>
    <w:uiPriority w:val="9"/>
    <w:qFormat/>
    <w:rsid w:val="00B31171"/>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171"/>
    <w:rPr>
      <w:rFonts w:ascii="Arial" w:eastAsia="Times New Roman" w:hAnsi="Arial" w:cs="Arial"/>
      <w:b/>
      <w:sz w:val="24"/>
      <w:szCs w:val="20"/>
    </w:rPr>
  </w:style>
  <w:style w:type="table" w:styleId="TableGrid">
    <w:name w:val="Table Grid"/>
    <w:basedOn w:val="TableNormal"/>
    <w:uiPriority w:val="39"/>
    <w:rsid w:val="00B3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117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311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Smith</dc:creator>
  <cp:keywords/>
  <dc:description/>
  <cp:lastModifiedBy>Sarah Connolly</cp:lastModifiedBy>
  <cp:revision>2</cp:revision>
  <dcterms:created xsi:type="dcterms:W3CDTF">2024-05-15T14:55:00Z</dcterms:created>
  <dcterms:modified xsi:type="dcterms:W3CDTF">2024-05-15T14:55:00Z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827674345</vt:i4>
  </property>
  <property fmtid="{D5CDD505-2E9C-101B-9397-08002B2CF9AE}" pid="4" name="_EmailSubject">
    <vt:lpwstr>Urgency Form for Publication</vt:lpwstr>
  </property>
  <property fmtid="{D5CDD505-2E9C-101B-9397-08002B2CF9AE}" pid="5" name="_AuthorEmail">
    <vt:lpwstr>Sarah.Connolly@redcar-cleveland.gov.uk</vt:lpwstr>
  </property>
  <property fmtid="{D5CDD505-2E9C-101B-9397-08002B2CF9AE}" pid="6" name="_AuthorEmailDisplayName">
    <vt:lpwstr>Sarah Connolly</vt:lpwstr>
  </property>
</Properties>
</file>